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4C" w:rsidRPr="00146006" w:rsidRDefault="00146006" w:rsidP="00146006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146006">
        <w:rPr>
          <w:b/>
          <w:sz w:val="40"/>
          <w:szCs w:val="40"/>
        </w:rPr>
        <w:t>Care Medical Service Areas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</w:p>
    <w:p w:rsidR="00146006" w:rsidRPr="00146006" w:rsidRDefault="00146006" w:rsidP="0014600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146006">
        <w:rPr>
          <w:b/>
          <w:sz w:val="24"/>
          <w:szCs w:val="24"/>
          <w:u w:val="single"/>
        </w:rPr>
        <w:t>Southwest Ohio Counties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Brown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Butler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Clark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Clermont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Clinton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arke</w:t>
      </w:r>
      <w:proofErr w:type="spellEnd"/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Fayette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Greene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Hamilton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Highland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Montgomery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Preble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Warren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</w:p>
    <w:p w:rsidR="00146006" w:rsidRPr="00146006" w:rsidRDefault="00146006" w:rsidP="0014600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146006">
        <w:rPr>
          <w:b/>
          <w:sz w:val="24"/>
          <w:szCs w:val="24"/>
          <w:u w:val="single"/>
        </w:rPr>
        <w:t>Northern Kentucky Counties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Boone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Bracken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Campbell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Gallatan</w:t>
      </w:r>
      <w:proofErr w:type="spellEnd"/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Grant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Kenton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Pendleton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</w:p>
    <w:p w:rsidR="00146006" w:rsidRPr="00146006" w:rsidRDefault="00146006" w:rsidP="0014600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146006">
        <w:rPr>
          <w:b/>
          <w:sz w:val="24"/>
          <w:szCs w:val="24"/>
          <w:u w:val="single"/>
        </w:rPr>
        <w:t>Southeast Indiana Counties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Dearborn</w:t>
      </w:r>
    </w:p>
    <w:p w:rsid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Ohio</w:t>
      </w:r>
    </w:p>
    <w:p w:rsidR="00146006" w:rsidRPr="00146006" w:rsidRDefault="00146006" w:rsidP="0014600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Switzerland</w:t>
      </w:r>
    </w:p>
    <w:sectPr w:rsidR="00146006" w:rsidRPr="0014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06"/>
    <w:rsid w:val="00146006"/>
    <w:rsid w:val="00F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F721"/>
  <w15:chartTrackingRefBased/>
  <w15:docId w15:val="{81914343-A778-47EA-A4B1-32F9FFED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cp:lastPrinted>2016-10-24T16:20:00Z</cp:lastPrinted>
  <dcterms:created xsi:type="dcterms:W3CDTF">2016-10-24T16:17:00Z</dcterms:created>
  <dcterms:modified xsi:type="dcterms:W3CDTF">2016-10-24T16:21:00Z</dcterms:modified>
</cp:coreProperties>
</file>